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50C" w:rsidRPr="00967F1F" w:rsidRDefault="0017050C" w:rsidP="001A6146">
      <w:pPr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967F1F">
        <w:rPr>
          <w:rFonts w:ascii="Times New Roman" w:eastAsia="標楷體" w:hAnsi="標楷體" w:cs="Times New Roman"/>
          <w:b/>
          <w:sz w:val="40"/>
          <w:szCs w:val="40"/>
        </w:rPr>
        <w:t>危險水域</w:t>
      </w:r>
      <w:r w:rsidR="001A6146" w:rsidRPr="00967F1F">
        <w:rPr>
          <w:rFonts w:ascii="Times New Roman" w:eastAsia="標楷體" w:hAnsi="標楷體" w:cs="Times New Roman"/>
          <w:b/>
          <w:sz w:val="40"/>
          <w:szCs w:val="40"/>
        </w:rPr>
        <w:t>宣導</w:t>
      </w:r>
      <w:r w:rsidRPr="00967F1F">
        <w:rPr>
          <w:rFonts w:ascii="Times New Roman" w:eastAsia="標楷體" w:hAnsi="標楷體" w:cs="Times New Roman"/>
          <w:b/>
          <w:sz w:val="40"/>
          <w:szCs w:val="40"/>
        </w:rPr>
        <w:t>資料</w:t>
      </w:r>
    </w:p>
    <w:p w:rsidR="001A6146" w:rsidRPr="00967F1F" w:rsidRDefault="00967F1F" w:rsidP="001A6146">
      <w:pPr>
        <w:spacing w:line="480" w:lineRule="auto"/>
        <w:rPr>
          <w:rFonts w:ascii="Times New Roman" w:eastAsia="標楷體" w:hAnsi="Times New Roman" w:cs="Times New Roman"/>
          <w:b/>
          <w:bCs/>
          <w:color w:val="2C2C2C"/>
          <w:spacing w:val="19"/>
          <w:kern w:val="0"/>
          <w:sz w:val="28"/>
          <w:szCs w:val="28"/>
        </w:rPr>
      </w:pPr>
      <w:r w:rsidRPr="00967F1F">
        <w:rPr>
          <w:rFonts w:ascii="Times New Roman" w:eastAsia="標楷體" w:hAnsi="標楷體" w:cs="Times New Roman"/>
          <w:sz w:val="28"/>
          <w:szCs w:val="28"/>
        </w:rPr>
        <w:t>一</w:t>
      </w:r>
      <w:r w:rsidR="001A6146" w:rsidRPr="00967F1F">
        <w:rPr>
          <w:rFonts w:ascii="Times New Roman" w:eastAsia="標楷體" w:hAnsi="標楷體" w:cs="Times New Roman"/>
          <w:sz w:val="28"/>
          <w:szCs w:val="28"/>
        </w:rPr>
        <w:t>、內政部消防署全球資訊網</w:t>
      </w:r>
      <w:r w:rsidR="001A6146" w:rsidRPr="00967F1F">
        <w:rPr>
          <w:rFonts w:ascii="Times New Roman" w:eastAsia="標楷體" w:hAnsi="Times New Roman" w:cs="Times New Roman"/>
          <w:sz w:val="28"/>
          <w:szCs w:val="28"/>
        </w:rPr>
        <w:t>/</w:t>
      </w:r>
      <w:r w:rsidR="001A6146" w:rsidRPr="00967F1F">
        <w:rPr>
          <w:rFonts w:ascii="Times New Roman" w:eastAsia="標楷體" w:hAnsi="標楷體" w:cs="Times New Roman"/>
          <w:sz w:val="28"/>
          <w:szCs w:val="28"/>
        </w:rPr>
        <w:t>防災資知</w:t>
      </w:r>
      <w:r w:rsidR="001A6146" w:rsidRPr="003E6758">
        <w:rPr>
          <w:rFonts w:ascii="Times New Roman" w:eastAsia="標楷體" w:hAnsi="標楷體" w:cs="Times New Roman"/>
          <w:sz w:val="28"/>
          <w:szCs w:val="28"/>
        </w:rPr>
        <w:t>識</w:t>
      </w:r>
      <w:r w:rsidR="001A6146" w:rsidRPr="003E6758">
        <w:rPr>
          <w:rFonts w:ascii="Times New Roman" w:eastAsia="標楷體" w:hAnsi="Times New Roman" w:cs="Times New Roman"/>
          <w:sz w:val="28"/>
          <w:szCs w:val="28"/>
        </w:rPr>
        <w:t>/</w:t>
      </w:r>
      <w:hyperlink r:id="rId7" w:tgtFrame="_top" w:history="1">
        <w:r w:rsidR="001A6146" w:rsidRPr="003E6758">
          <w:rPr>
            <w:rFonts w:ascii="Times New Roman" w:eastAsia="標楷體" w:hAnsi="標楷體" w:cs="Times New Roman"/>
            <w:sz w:val="28"/>
            <w:szCs w:val="28"/>
          </w:rPr>
          <w:t>防災宣導</w:t>
        </w:r>
      </w:hyperlink>
      <w:r w:rsidR="001A6146" w:rsidRPr="003E6758">
        <w:rPr>
          <w:rFonts w:ascii="Times New Roman" w:eastAsia="標楷體" w:hAnsi="Times New Roman" w:cs="Times New Roman"/>
          <w:sz w:val="28"/>
          <w:szCs w:val="28"/>
        </w:rPr>
        <w:t>/</w:t>
      </w:r>
      <w:r w:rsidR="001A6146" w:rsidRPr="003E6758">
        <w:rPr>
          <w:rFonts w:ascii="Times New Roman" w:eastAsia="標楷體" w:hAnsi="標楷體" w:cs="Times New Roman"/>
          <w:sz w:val="28"/>
          <w:szCs w:val="28"/>
        </w:rPr>
        <w:t>水</w:t>
      </w:r>
      <w:r w:rsidR="001A6146" w:rsidRPr="00967F1F">
        <w:rPr>
          <w:rFonts w:ascii="Times New Roman" w:eastAsia="標楷體" w:hAnsi="標楷體" w:cs="Times New Roman"/>
          <w:sz w:val="28"/>
          <w:szCs w:val="28"/>
        </w:rPr>
        <w:t>域安全資訊網</w:t>
      </w:r>
    </w:p>
    <w:p w:rsidR="001A6146" w:rsidRPr="00967F1F" w:rsidRDefault="001A6146" w:rsidP="00967F1F">
      <w:pPr>
        <w:ind w:firstLineChars="250" w:firstLine="700"/>
        <w:rPr>
          <w:rFonts w:ascii="Times New Roman" w:eastAsia="標楷體" w:hAnsi="Times New Roman" w:cs="Times New Roman"/>
          <w:sz w:val="28"/>
          <w:szCs w:val="28"/>
        </w:rPr>
      </w:pPr>
      <w:r w:rsidRPr="00967F1F"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377299</wp:posOffset>
            </wp:positionH>
            <wp:positionV relativeFrom="paragraph">
              <wp:posOffset>385357</wp:posOffset>
            </wp:positionV>
            <wp:extent cx="3801710" cy="3657600"/>
            <wp:effectExtent l="19050" t="0" r="8290" b="0"/>
            <wp:wrapNone/>
            <wp:docPr id="2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709" t="27778" r="17771" b="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830" cy="367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7F1F">
        <w:rPr>
          <w:rFonts w:ascii="Times New Roman" w:eastAsia="標楷體" w:hAnsi="Times New Roman" w:cs="Times New Roman"/>
          <w:sz w:val="28"/>
          <w:szCs w:val="28"/>
        </w:rPr>
        <w:t>http://www.nfa.gov.tw/main/Unit.aspx?ID=&amp;MenuID=548&amp;ListID=380</w:t>
      </w:r>
    </w:p>
    <w:p w:rsidR="001A6146" w:rsidRPr="00967F1F" w:rsidRDefault="001A6146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1A6146" w:rsidRPr="00967F1F" w:rsidRDefault="001A6146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1A6146" w:rsidRPr="00967F1F" w:rsidRDefault="001A6146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1A6146" w:rsidRPr="00967F1F" w:rsidRDefault="001A6146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1A6146" w:rsidRPr="00967F1F" w:rsidRDefault="001A6146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1A6146" w:rsidRPr="00967F1F" w:rsidRDefault="001A6146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1A6146" w:rsidRPr="00967F1F" w:rsidRDefault="001A6146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1A6146" w:rsidRPr="00967F1F" w:rsidRDefault="001A6146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1A6146" w:rsidRPr="00967F1F" w:rsidRDefault="001A6146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1A6146" w:rsidRPr="00967F1F" w:rsidRDefault="001A6146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1A6146" w:rsidRPr="00967F1F" w:rsidRDefault="001A6146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1A6146" w:rsidRPr="00967F1F" w:rsidRDefault="001A6146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1A6146" w:rsidRPr="00967F1F" w:rsidRDefault="001A6146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1A6146" w:rsidRPr="00967F1F" w:rsidRDefault="001A6146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1A6146" w:rsidRPr="00967F1F" w:rsidRDefault="001A6146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1A6146" w:rsidRPr="00967F1F" w:rsidRDefault="001A6146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1A6146" w:rsidRPr="00967F1F" w:rsidRDefault="000F10AA" w:rsidP="001A6146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161157</wp:posOffset>
            </wp:positionV>
            <wp:extent cx="3776773" cy="3519377"/>
            <wp:effectExtent l="19050" t="0" r="0" b="0"/>
            <wp:wrapNone/>
            <wp:docPr id="3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915" t="24722" r="17725" b="12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73" cy="351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146" w:rsidRDefault="001A6146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967F1F" w:rsidRDefault="00967F1F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967F1F" w:rsidRDefault="00967F1F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967F1F" w:rsidRDefault="00967F1F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967F1F" w:rsidRDefault="00967F1F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967F1F" w:rsidRDefault="00967F1F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967F1F" w:rsidRPr="00967F1F" w:rsidRDefault="00967F1F" w:rsidP="001A6146">
      <w:pPr>
        <w:rPr>
          <w:rFonts w:ascii="Times New Roman" w:eastAsia="標楷體" w:hAnsi="Times New Roman" w:cs="Times New Roman"/>
          <w:sz w:val="28"/>
          <w:szCs w:val="28"/>
        </w:rPr>
      </w:pPr>
    </w:p>
    <w:p w:rsidR="00967F1F" w:rsidRDefault="00967F1F" w:rsidP="001A6146">
      <w:pPr>
        <w:rPr>
          <w:rFonts w:ascii="Times New Roman" w:eastAsia="標楷體" w:hAnsi="標楷體" w:cs="Times New Roman"/>
          <w:sz w:val="28"/>
          <w:szCs w:val="28"/>
        </w:rPr>
      </w:pPr>
    </w:p>
    <w:p w:rsidR="000F10AA" w:rsidRDefault="000F10AA" w:rsidP="001A6146">
      <w:pPr>
        <w:rPr>
          <w:rFonts w:ascii="Times New Roman" w:eastAsia="標楷體" w:hAnsi="標楷體" w:cs="Times New Roman"/>
          <w:sz w:val="28"/>
          <w:szCs w:val="28"/>
        </w:rPr>
      </w:pPr>
    </w:p>
    <w:p w:rsidR="000F10AA" w:rsidRDefault="000F10AA" w:rsidP="001A6146">
      <w:pPr>
        <w:rPr>
          <w:rFonts w:ascii="Times New Roman" w:eastAsia="標楷體" w:hAnsi="標楷體" w:cs="Times New Roman"/>
          <w:sz w:val="28"/>
          <w:szCs w:val="28"/>
        </w:rPr>
      </w:pPr>
    </w:p>
    <w:p w:rsidR="000F10AA" w:rsidRDefault="000F10AA" w:rsidP="001A6146">
      <w:pPr>
        <w:rPr>
          <w:rFonts w:ascii="Times New Roman" w:eastAsia="標楷體" w:hAnsi="標楷體" w:cs="Times New Roman"/>
          <w:sz w:val="28"/>
          <w:szCs w:val="28"/>
        </w:rPr>
      </w:pPr>
    </w:p>
    <w:p w:rsidR="000F10AA" w:rsidRDefault="000F10AA" w:rsidP="001A6146">
      <w:pPr>
        <w:rPr>
          <w:rFonts w:ascii="Times New Roman" w:eastAsia="標楷體" w:hAnsi="標楷體" w:cs="Times New Roman"/>
          <w:sz w:val="28"/>
          <w:szCs w:val="28"/>
        </w:rPr>
      </w:pPr>
    </w:p>
    <w:p w:rsidR="000F10AA" w:rsidRDefault="000F10AA" w:rsidP="001A6146">
      <w:pPr>
        <w:rPr>
          <w:rFonts w:ascii="Times New Roman" w:eastAsia="標楷體" w:hAnsi="標楷體" w:cs="Times New Roman"/>
          <w:sz w:val="28"/>
          <w:szCs w:val="28"/>
        </w:rPr>
      </w:pPr>
    </w:p>
    <w:p w:rsidR="000F10AA" w:rsidRDefault="000F10AA" w:rsidP="001A6146">
      <w:pPr>
        <w:rPr>
          <w:rFonts w:ascii="Times New Roman" w:eastAsia="標楷體" w:hAnsi="標楷體" w:cs="Times New Roman"/>
          <w:sz w:val="28"/>
          <w:szCs w:val="28"/>
        </w:rPr>
      </w:pPr>
    </w:p>
    <w:p w:rsidR="000F10AA" w:rsidRDefault="000F10AA" w:rsidP="001A6146">
      <w:pPr>
        <w:rPr>
          <w:rFonts w:ascii="Times New Roman" w:eastAsia="標楷體" w:hAnsi="標楷體" w:cs="Times New Roman"/>
          <w:sz w:val="28"/>
          <w:szCs w:val="28"/>
        </w:rPr>
      </w:pPr>
    </w:p>
    <w:p w:rsidR="000F10AA" w:rsidRDefault="000F10AA" w:rsidP="001A6146">
      <w:pPr>
        <w:rPr>
          <w:rFonts w:ascii="Times New Roman" w:eastAsia="標楷體" w:hAnsi="標楷體" w:cs="Times New Roman"/>
          <w:sz w:val="28"/>
          <w:szCs w:val="28"/>
        </w:rPr>
      </w:pPr>
      <w:r>
        <w:rPr>
          <w:rFonts w:ascii="Times New Roman" w:eastAsia="標楷體" w:hAnsi="標楷體" w:cs="Times New Roman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1668</wp:posOffset>
            </wp:positionV>
            <wp:extent cx="3776773" cy="1244010"/>
            <wp:effectExtent l="19050" t="0" r="0" b="0"/>
            <wp:wrapNone/>
            <wp:docPr id="4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915" t="64611" r="17725" b="1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73" cy="12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0AA" w:rsidRDefault="000F10AA" w:rsidP="001A6146">
      <w:pPr>
        <w:rPr>
          <w:rFonts w:ascii="Times New Roman" w:eastAsia="標楷體" w:hAnsi="標楷體" w:cs="Times New Roman"/>
          <w:sz w:val="28"/>
          <w:szCs w:val="28"/>
        </w:rPr>
      </w:pPr>
    </w:p>
    <w:p w:rsidR="000F10AA" w:rsidRDefault="000F10AA" w:rsidP="001A6146">
      <w:pPr>
        <w:rPr>
          <w:rFonts w:ascii="Times New Roman" w:eastAsia="標楷體" w:hAnsi="標楷體" w:cs="Times New Roman"/>
          <w:sz w:val="28"/>
          <w:szCs w:val="28"/>
        </w:rPr>
      </w:pPr>
    </w:p>
    <w:p w:rsidR="000F10AA" w:rsidRDefault="000F10AA" w:rsidP="001A6146">
      <w:pPr>
        <w:rPr>
          <w:rFonts w:ascii="Times New Roman" w:eastAsia="標楷體" w:hAnsi="標楷體" w:cs="Times New Roman"/>
          <w:sz w:val="28"/>
          <w:szCs w:val="28"/>
        </w:rPr>
      </w:pPr>
    </w:p>
    <w:p w:rsidR="000F10AA" w:rsidRDefault="000F10AA" w:rsidP="001A6146">
      <w:pPr>
        <w:rPr>
          <w:rFonts w:ascii="Times New Roman" w:eastAsia="標楷體" w:hAnsi="標楷體" w:cs="Times New Roman"/>
          <w:sz w:val="28"/>
          <w:szCs w:val="28"/>
        </w:rPr>
      </w:pPr>
    </w:p>
    <w:p w:rsidR="001A6146" w:rsidRPr="00967F1F" w:rsidRDefault="00967F1F" w:rsidP="001A6146">
      <w:pPr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67F1F">
        <w:rPr>
          <w:rFonts w:ascii="Times New Roman" w:eastAsia="標楷體" w:hAnsi="標楷體" w:cs="Times New Roman"/>
          <w:sz w:val="28"/>
          <w:szCs w:val="28"/>
        </w:rPr>
        <w:lastRenderedPageBreak/>
        <w:t>二</w:t>
      </w:r>
      <w:r w:rsidR="001A6146" w:rsidRPr="00967F1F">
        <w:rPr>
          <w:rFonts w:ascii="Times New Roman" w:eastAsia="標楷體" w:hAnsi="標楷體" w:cs="Times New Roman"/>
          <w:sz w:val="28"/>
          <w:szCs w:val="28"/>
        </w:rPr>
        <w:t>、</w:t>
      </w:r>
      <w:r w:rsidR="001A6146"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各縣市危險水域資料</w:t>
      </w:r>
      <w:r w:rsidR="001B0DFE" w:rsidRPr="00967F1F">
        <w:rPr>
          <w:rFonts w:ascii="Times New Roman" w:eastAsia="標楷體" w:hAnsi="Times New Roman" w:cs="Times New Roman"/>
          <w:kern w:val="0"/>
          <w:sz w:val="28"/>
          <w:szCs w:val="28"/>
        </w:rPr>
        <w:t>(</w:t>
      </w:r>
      <w:r w:rsidR="00A661EB" w:rsidRPr="00967F1F">
        <w:rPr>
          <w:rFonts w:ascii="Times New Roman" w:eastAsia="標楷體" w:hAnsi="Times New Roman" w:cs="Times New Roman"/>
          <w:kern w:val="0"/>
          <w:sz w:val="28"/>
          <w:szCs w:val="28"/>
        </w:rPr>
        <w:t>101</w:t>
      </w:r>
      <w:r w:rsidR="00A661EB" w:rsidRPr="00967F1F">
        <w:rPr>
          <w:rFonts w:ascii="Times New Roman" w:eastAsia="標楷體" w:hAnsi="標楷體" w:cs="Times New Roman"/>
          <w:kern w:val="0"/>
          <w:sz w:val="28"/>
          <w:szCs w:val="28"/>
        </w:rPr>
        <w:t>年</w:t>
      </w:r>
      <w:r w:rsidR="00A661EB" w:rsidRPr="00967F1F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A661EB" w:rsidRPr="00967F1F">
        <w:rPr>
          <w:rFonts w:ascii="Times New Roman" w:eastAsia="標楷體" w:hAnsi="標楷體" w:cs="Times New Roman"/>
          <w:kern w:val="0"/>
          <w:sz w:val="28"/>
          <w:szCs w:val="28"/>
        </w:rPr>
        <w:t>月</w:t>
      </w:r>
      <w:r w:rsidR="00A661EB" w:rsidRPr="00967F1F">
        <w:rPr>
          <w:rFonts w:ascii="Times New Roman" w:eastAsia="標楷體" w:hAnsi="Times New Roman" w:cs="Times New Roman"/>
          <w:kern w:val="0"/>
          <w:sz w:val="28"/>
          <w:szCs w:val="28"/>
        </w:rPr>
        <w:t>12</w:t>
      </w:r>
      <w:r w:rsidR="00A661EB" w:rsidRPr="00967F1F">
        <w:rPr>
          <w:rFonts w:ascii="Times New Roman" w:eastAsia="標楷體" w:hAnsi="標楷體" w:cs="Times New Roman"/>
          <w:kern w:val="0"/>
          <w:sz w:val="28"/>
          <w:szCs w:val="28"/>
        </w:rPr>
        <w:t>日中辦</w:t>
      </w:r>
      <w:r w:rsidR="00A661EB" w:rsidRPr="00967F1F">
        <w:rPr>
          <w:rFonts w:ascii="Times New Roman" w:eastAsia="標楷體" w:hAnsi="Times New Roman" w:cs="Times New Roman"/>
          <w:kern w:val="0"/>
          <w:sz w:val="28"/>
          <w:szCs w:val="28"/>
        </w:rPr>
        <w:t>4</w:t>
      </w:r>
      <w:r w:rsidR="00A661EB" w:rsidRPr="00967F1F">
        <w:rPr>
          <w:rFonts w:ascii="Times New Roman" w:eastAsia="標楷體" w:hAnsi="標楷體" w:cs="Times New Roman"/>
          <w:kern w:val="0"/>
          <w:sz w:val="28"/>
          <w:szCs w:val="28"/>
        </w:rPr>
        <w:t>科</w:t>
      </w:r>
      <w:r w:rsidR="001B0DFE" w:rsidRPr="00967F1F">
        <w:rPr>
          <w:rFonts w:ascii="Times New Roman" w:eastAsia="標楷體" w:hAnsi="Times New Roman" w:cs="Times New Roman"/>
          <w:kern w:val="0"/>
          <w:sz w:val="28"/>
          <w:szCs w:val="28"/>
        </w:rPr>
        <w:t>)</w:t>
      </w:r>
    </w:p>
    <w:p w:rsidR="001B0DFE" w:rsidRPr="00967F1F" w:rsidRDefault="001B0DFE" w:rsidP="00967F1F">
      <w:pPr>
        <w:widowControl/>
        <w:ind w:leftChars="248" w:left="595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海巡署因應</w:t>
      </w:r>
      <w:r w:rsidRPr="00CD0351">
        <w:rPr>
          <w:rFonts w:ascii="Times New Roman" w:eastAsia="標楷體" w:hAnsi="標楷體" w:cs="Times New Roman"/>
          <w:kern w:val="0"/>
          <w:sz w:val="28"/>
          <w:szCs w:val="28"/>
        </w:rPr>
        <w:t>濱海溺水事件頻傳，與每到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暑期濱海意外事件</w:t>
      </w:r>
      <w:r w:rsidRPr="00CD0351">
        <w:rPr>
          <w:rFonts w:ascii="Times New Roman" w:eastAsia="標楷體" w:hAnsi="標楷體" w:cs="Times New Roman"/>
          <w:kern w:val="0"/>
          <w:sz w:val="28"/>
          <w:szCs w:val="28"/>
        </w:rPr>
        <w:t>皆會增加的情況，責由海岸巡防總局引用各縣市公佈的危險海域，輔以所屬轄區各單位所評估過的危險海域，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整理出全國共有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257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處危險海岸地區</w:t>
      </w:r>
      <w:r w:rsidRPr="00CD0351">
        <w:rPr>
          <w:rFonts w:ascii="Times New Roman" w:eastAsia="標楷體" w:hAnsi="標楷體" w:cs="Times New Roman"/>
          <w:kern w:val="0"/>
          <w:sz w:val="28"/>
          <w:szCs w:val="28"/>
        </w:rPr>
        <w:t>。根據統計資料，危險海岸地區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以台東縣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33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處最多</w:t>
      </w:r>
      <w:r w:rsidRPr="00CD0351">
        <w:rPr>
          <w:rFonts w:ascii="Times New Roman" w:eastAsia="標楷體" w:hAnsi="標楷體" w:cs="Times New Roman"/>
          <w:kern w:val="0"/>
          <w:sz w:val="28"/>
          <w:szCs w:val="28"/>
        </w:rPr>
        <w:t>，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其次是金門縣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29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處</w:t>
      </w:r>
      <w:r w:rsidRPr="00CD0351">
        <w:rPr>
          <w:rFonts w:ascii="Times New Roman" w:eastAsia="標楷體" w:hAnsi="標楷體" w:cs="Times New Roman"/>
          <w:kern w:val="0"/>
          <w:sz w:val="28"/>
          <w:szCs w:val="28"/>
        </w:rPr>
        <w:t>，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再來是屏東縣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24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處</w:t>
      </w:r>
      <w:r w:rsidRPr="00CD0351">
        <w:rPr>
          <w:rFonts w:ascii="Times New Roman" w:eastAsia="標楷體" w:hAnsi="標楷體" w:cs="Times New Roman"/>
          <w:kern w:val="0"/>
          <w:sz w:val="28"/>
          <w:szCs w:val="28"/>
        </w:rPr>
        <w:t>、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花蓮縣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23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處</w:t>
      </w:r>
      <w:r w:rsidRPr="00CD0351">
        <w:rPr>
          <w:rFonts w:ascii="Times New Roman" w:eastAsia="標楷體" w:hAnsi="標楷體" w:cs="Times New Roman"/>
          <w:kern w:val="0"/>
          <w:sz w:val="28"/>
          <w:szCs w:val="28"/>
        </w:rPr>
        <w:t>、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台南縣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21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處</w:t>
      </w:r>
      <w:r w:rsidRPr="00CD0351">
        <w:rPr>
          <w:rFonts w:ascii="Times New Roman" w:eastAsia="標楷體" w:hAnsi="標楷體" w:cs="Times New Roman"/>
          <w:kern w:val="0"/>
          <w:sz w:val="28"/>
          <w:szCs w:val="28"/>
        </w:rPr>
        <w:t>等等。資料如附件，請參閱！</w:t>
      </w:r>
    </w:p>
    <w:p w:rsidR="001A6146" w:rsidRPr="00967F1F" w:rsidRDefault="00A661EB" w:rsidP="001A6146">
      <w:pPr>
        <w:rPr>
          <w:rFonts w:ascii="Times New Roman" w:eastAsia="標楷體" w:hAnsi="Times New Roman" w:cs="Times New Roman"/>
          <w:sz w:val="28"/>
          <w:szCs w:val="28"/>
        </w:rPr>
      </w:pPr>
      <w:r w:rsidRPr="00967F1F">
        <w:rPr>
          <w:rFonts w:ascii="Times New Roman" w:eastAsia="標楷體" w:hAnsi="Times New Roman" w:cs="Times New Roman"/>
          <w:sz w:val="28"/>
          <w:szCs w:val="28"/>
        </w:rPr>
        <w:t>3</w:t>
      </w:r>
      <w:r w:rsidRPr="00967F1F">
        <w:rPr>
          <w:rFonts w:ascii="Times New Roman" w:eastAsia="標楷體" w:hAnsi="標楷體" w:cs="Times New Roman"/>
          <w:sz w:val="28"/>
          <w:szCs w:val="28"/>
        </w:rPr>
        <w:t>、</w:t>
      </w:r>
      <w:r w:rsidRPr="00785B30">
        <w:rPr>
          <w:rFonts w:ascii="Times New Roman" w:eastAsia="標楷體" w:hAnsi="標楷體" w:cs="Times New Roman"/>
          <w:b/>
          <w:kern w:val="0"/>
          <w:sz w:val="28"/>
          <w:szCs w:val="28"/>
          <w:u w:val="thick" w:color="FF0000"/>
        </w:rPr>
        <w:t>交通部觀光局水域遊憩活動相關公告</w:t>
      </w:r>
    </w:p>
    <w:p w:rsidR="00A661EB" w:rsidRPr="00967F1F" w:rsidRDefault="000F556D" w:rsidP="00967F1F">
      <w:pPr>
        <w:ind w:leftChars="250" w:left="600"/>
        <w:rPr>
          <w:rFonts w:ascii="Times New Roman" w:eastAsia="標楷體" w:hAnsi="Times New Roman" w:cs="Times New Roman"/>
          <w:noProof/>
          <w:sz w:val="28"/>
          <w:szCs w:val="28"/>
        </w:rPr>
      </w:pPr>
      <w:hyperlink r:id="rId11" w:history="1">
        <w:r w:rsidR="00967F1F" w:rsidRPr="00967F1F">
          <w:rPr>
            <w:rStyle w:val="a3"/>
            <w:rFonts w:ascii="Times New Roman" w:eastAsia="標楷體" w:hAnsi="Times New Roman" w:cs="Times New Roman"/>
            <w:noProof/>
            <w:color w:val="auto"/>
            <w:sz w:val="28"/>
            <w:szCs w:val="28"/>
            <w:u w:val="none"/>
          </w:rPr>
          <w:t>http://admin.taiwan.net.tw/upload/contentFile/auser/d/water_bulletin/</w:t>
        </w:r>
      </w:hyperlink>
      <w:r w:rsidR="00967F1F" w:rsidRPr="00967F1F">
        <w:rPr>
          <w:rFonts w:ascii="Times New Roman" w:eastAsia="標楷體" w:hAnsi="Times New Roman" w:cs="Times New Roman"/>
          <w:noProof/>
          <w:sz w:val="28"/>
          <w:szCs w:val="28"/>
        </w:rPr>
        <w:t xml:space="preserve"> </w:t>
      </w:r>
      <w:r w:rsidR="00A661EB" w:rsidRPr="00967F1F">
        <w:rPr>
          <w:rFonts w:ascii="Times New Roman" w:eastAsia="標楷體" w:hAnsi="Times New Roman" w:cs="Times New Roman"/>
          <w:noProof/>
          <w:sz w:val="28"/>
          <w:szCs w:val="28"/>
        </w:rPr>
        <w:t>water_bulletin.htm?no=198</w:t>
      </w:r>
    </w:p>
    <w:sectPr w:rsidR="00A661EB" w:rsidRPr="00967F1F" w:rsidSect="001A6146">
      <w:pgSz w:w="11906" w:h="16838"/>
      <w:pgMar w:top="709" w:right="707" w:bottom="709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FEE" w:rsidRDefault="009E6FEE" w:rsidP="00B41F8B">
      <w:r>
        <w:separator/>
      </w:r>
    </w:p>
  </w:endnote>
  <w:endnote w:type="continuationSeparator" w:id="0">
    <w:p w:rsidR="009E6FEE" w:rsidRDefault="009E6FEE" w:rsidP="00B41F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FEE" w:rsidRDefault="009E6FEE" w:rsidP="00B41F8B">
      <w:r>
        <w:separator/>
      </w:r>
    </w:p>
  </w:footnote>
  <w:footnote w:type="continuationSeparator" w:id="0">
    <w:p w:rsidR="009E6FEE" w:rsidRDefault="009E6FEE" w:rsidP="00B41F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633162"/>
    <w:multiLevelType w:val="multilevel"/>
    <w:tmpl w:val="742AD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50C"/>
    <w:rsid w:val="000F10AA"/>
    <w:rsid w:val="000F556D"/>
    <w:rsid w:val="0017050C"/>
    <w:rsid w:val="001A6146"/>
    <w:rsid w:val="001B0DFE"/>
    <w:rsid w:val="003C0855"/>
    <w:rsid w:val="003E6758"/>
    <w:rsid w:val="00445903"/>
    <w:rsid w:val="005430B4"/>
    <w:rsid w:val="006C5DC3"/>
    <w:rsid w:val="006D1979"/>
    <w:rsid w:val="00785B30"/>
    <w:rsid w:val="008D012C"/>
    <w:rsid w:val="00967F1F"/>
    <w:rsid w:val="009D3D04"/>
    <w:rsid w:val="009E6FEE"/>
    <w:rsid w:val="00A661EB"/>
    <w:rsid w:val="00B41F8B"/>
    <w:rsid w:val="00B77151"/>
    <w:rsid w:val="00C9712C"/>
    <w:rsid w:val="00CD0351"/>
    <w:rsid w:val="00D3779C"/>
    <w:rsid w:val="00E16EC5"/>
    <w:rsid w:val="00E45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97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3D0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3D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D3D0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B41F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B41F8B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B41F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B41F8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A661E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a">
    <w:name w:val="List Paragraph"/>
    <w:basedOn w:val="a"/>
    <w:uiPriority w:val="34"/>
    <w:qFormat/>
    <w:rsid w:val="00967F1F"/>
    <w:pPr>
      <w:ind w:leftChars="200" w:left="480"/>
    </w:pPr>
  </w:style>
  <w:style w:type="paragraph" w:styleId="ab">
    <w:name w:val="Body Text Indent"/>
    <w:basedOn w:val="a"/>
    <w:link w:val="ac"/>
    <w:rsid w:val="00967F1F"/>
    <w:pPr>
      <w:ind w:firstLineChars="200" w:firstLine="480"/>
      <w:jc w:val="both"/>
    </w:pPr>
    <w:rPr>
      <w:rFonts w:ascii="新細明體" w:eastAsia="新細明體" w:hAnsi="新細明體" w:cs="Times New Roman"/>
      <w:szCs w:val="24"/>
    </w:rPr>
  </w:style>
  <w:style w:type="character" w:customStyle="1" w:styleId="ac">
    <w:name w:val="本文縮排 字元"/>
    <w:basedOn w:val="a0"/>
    <w:link w:val="ab"/>
    <w:rsid w:val="00967F1F"/>
    <w:rPr>
      <w:rFonts w:ascii="新細明體" w:eastAsia="新細明體" w:hAnsi="新細明體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4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20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544032">
                          <w:marLeft w:val="-53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4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1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2669">
                          <w:marLeft w:val="-59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3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49166">
                          <w:marLeft w:val="0"/>
                          <w:marRight w:val="0"/>
                          <w:marTop w:val="2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696977">
                              <w:marLeft w:val="1682"/>
                              <w:marRight w:val="323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59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9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084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7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5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8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21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608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48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43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317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62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381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72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208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9944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371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3918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0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4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07356">
                          <w:marLeft w:val="0"/>
                          <w:marRight w:val="0"/>
                          <w:marTop w:val="35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248612">
                              <w:marLeft w:val="2210"/>
                              <w:marRight w:val="425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98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9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55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21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nfa.gov.tw/main/Unit.aspx?ID=&amp;MenuID=51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dmin.taiwan.net.tw/upload/contentFile/auser/d/water_bulletin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2012-04-08T11:03:00Z</cp:lastPrinted>
  <dcterms:created xsi:type="dcterms:W3CDTF">2012-04-08T07:42:00Z</dcterms:created>
  <dcterms:modified xsi:type="dcterms:W3CDTF">2012-04-08T11:30:00Z</dcterms:modified>
</cp:coreProperties>
</file>